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B93" w:rsidRDefault="00B57B93" w:rsidP="00B57B93">
      <w:pPr>
        <w:rPr>
          <w:rFonts w:ascii="Times New Roman" w:hAnsi="Times New Roman" w:cs="Times New Roman"/>
          <w:sz w:val="24"/>
          <w:szCs w:val="24"/>
        </w:rPr>
      </w:pPr>
      <w:r w:rsidRPr="003445C9">
        <w:rPr>
          <w:rFonts w:ascii="Times New Roman" w:hAnsi="Times New Roman" w:cs="Times New Roman"/>
          <w:sz w:val="24"/>
          <w:szCs w:val="24"/>
        </w:rPr>
        <w:t>ALTERACIONES MORFOLÓGICAS EN EL TRACTO RESPIRATORIO DE RATAS WISTAR INDUCIDAS POR VAPORES DE LA RAÍZ DE HIERBA DEL ZORRILLO (PETIVERIA ALLIACEA) DEL SUROESTE DE MÉXICO</w:t>
      </w:r>
    </w:p>
    <w:p w:rsidR="00B57B93" w:rsidRDefault="00B57B93" w:rsidP="00B57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VÍCTOR M. FLETES-ARJONA*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57B93" w:rsidRDefault="00B57B93" w:rsidP="00B57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ADOLFO SOTO-DOMÍNGUEZ**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57B93" w:rsidRDefault="00B57B93" w:rsidP="00B57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RUBÉN GARCÍA-GARZA**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57B93" w:rsidRDefault="00B57B93" w:rsidP="00B57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JAVIER MORÁN-MARTÍNEZ***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57B93" w:rsidRDefault="00B57B93" w:rsidP="00B57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CARLOS BENÍTEZ-VALLE</w:t>
      </w:r>
      <w:r>
        <w:rPr>
          <w:rFonts w:ascii="Times New Roman" w:hAnsi="Times New Roman" w:cs="Times New Roman"/>
          <w:sz w:val="24"/>
          <w:szCs w:val="24"/>
        </w:rPr>
        <w:tab/>
      </w:r>
      <w:r w:rsidRPr="00361A74">
        <w:rPr>
          <w:rFonts w:ascii="Times New Roman" w:hAnsi="Times New Roman" w:cs="Times New Roman"/>
          <w:sz w:val="24"/>
          <w:szCs w:val="24"/>
        </w:rPr>
        <w:t> 389012</w:t>
      </w:r>
    </w:p>
    <w:p w:rsidR="00B57B93" w:rsidRDefault="00B57B93" w:rsidP="00B57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ALFONSO CASTAÑEDA-MARTÍNEZ</w:t>
      </w:r>
      <w:r>
        <w:rPr>
          <w:rFonts w:ascii="Times New Roman" w:hAnsi="Times New Roman" w:cs="Times New Roman"/>
          <w:sz w:val="24"/>
          <w:szCs w:val="24"/>
        </w:rPr>
        <w:tab/>
      </w:r>
      <w:r w:rsidRPr="00361A74">
        <w:rPr>
          <w:rFonts w:ascii="Times New Roman" w:hAnsi="Times New Roman" w:cs="Times New Roman"/>
          <w:sz w:val="24"/>
          <w:szCs w:val="24"/>
        </w:rPr>
        <w:t>294387</w:t>
      </w:r>
    </w:p>
    <w:p w:rsidR="00B57B93" w:rsidRDefault="00B57B93" w:rsidP="00B57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RUBÉN MONTALVO-GONZÁLEZ</w:t>
      </w:r>
      <w:r>
        <w:rPr>
          <w:rFonts w:ascii="Times New Roman" w:hAnsi="Times New Roman" w:cs="Times New Roman"/>
          <w:sz w:val="24"/>
          <w:szCs w:val="24"/>
        </w:rPr>
        <w:tab/>
      </w:r>
      <w:r w:rsidRPr="00361A74">
        <w:rPr>
          <w:rFonts w:ascii="Times New Roman" w:hAnsi="Times New Roman" w:cs="Times New Roman"/>
          <w:sz w:val="24"/>
          <w:szCs w:val="24"/>
        </w:rPr>
        <w:t>123050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57B93" w:rsidRDefault="00B57B93" w:rsidP="00B57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>BECERRA VERDIN EDUARDO MENDELEEV</w:t>
      </w:r>
      <w:r>
        <w:rPr>
          <w:rFonts w:ascii="docs-Calibri" w:hAnsi="docs-Calibri"/>
          <w:color w:val="000000"/>
          <w:sz w:val="23"/>
          <w:szCs w:val="23"/>
          <w:shd w:val="clear" w:color="auto" w:fill="FFFFFF"/>
        </w:rPr>
        <w:tab/>
      </w:r>
      <w:r w:rsidRPr="00361A74">
        <w:rPr>
          <w:rFonts w:ascii="docs-Calibri" w:hAnsi="docs-Calibri"/>
          <w:color w:val="000000"/>
          <w:sz w:val="23"/>
          <w:szCs w:val="23"/>
          <w:shd w:val="clear" w:color="auto" w:fill="FFFFFF"/>
        </w:rPr>
        <w:t> 42033</w:t>
      </w:r>
    </w:p>
    <w:p w:rsidR="00B57B93" w:rsidRPr="003445C9" w:rsidRDefault="00B57B93" w:rsidP="00B57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</w:p>
    <w:p w:rsidR="00B57B93" w:rsidRDefault="00B57B93" w:rsidP="00B57B93">
      <w:pPr>
        <w:rPr>
          <w:rFonts w:ascii="Times New Roman" w:hAnsi="Times New Roman" w:cs="Times New Roman"/>
          <w:sz w:val="24"/>
          <w:szCs w:val="24"/>
        </w:rPr>
      </w:pPr>
      <w:r w:rsidRPr="003445C9">
        <w:rPr>
          <w:rFonts w:ascii="Times New Roman" w:hAnsi="Times New Roman" w:cs="Times New Roman"/>
          <w:sz w:val="24"/>
          <w:szCs w:val="24"/>
        </w:rPr>
        <w:t>Inte</w:t>
      </w:r>
      <w:r>
        <w:rPr>
          <w:rFonts w:ascii="Times New Roman" w:hAnsi="Times New Roman" w:cs="Times New Roman"/>
          <w:sz w:val="24"/>
          <w:szCs w:val="24"/>
        </w:rPr>
        <w:t xml:space="preserve">rnational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Morphology</w:t>
      </w:r>
      <w:proofErr w:type="spellEnd"/>
    </w:p>
    <w:p w:rsidR="00B57B93" w:rsidRDefault="00B57B93" w:rsidP="00B57B93">
      <w:pPr>
        <w:rPr>
          <w:rFonts w:ascii="Times New Roman" w:hAnsi="Times New Roman" w:cs="Times New Roman"/>
          <w:sz w:val="24"/>
          <w:szCs w:val="24"/>
        </w:rPr>
      </w:pPr>
      <w:r w:rsidRPr="003445C9">
        <w:rPr>
          <w:rFonts w:ascii="Times New Roman" w:hAnsi="Times New Roman" w:cs="Times New Roman"/>
          <w:sz w:val="24"/>
          <w:szCs w:val="24"/>
        </w:rPr>
        <w:t>https://scielo.conicyt.cl/pdf/ijmorphol/v31n1/art19.pdf</w:t>
      </w:r>
    </w:p>
    <w:p w:rsidR="00B57B93" w:rsidRDefault="00B57B93" w:rsidP="00B57B93">
      <w:pPr>
        <w:rPr>
          <w:rFonts w:ascii="Times New Roman" w:hAnsi="Times New Roman" w:cs="Times New Roman"/>
          <w:sz w:val="24"/>
          <w:szCs w:val="24"/>
        </w:rPr>
      </w:pPr>
    </w:p>
    <w:p w:rsidR="00B57B93" w:rsidRDefault="00B57B93" w:rsidP="00B57B9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445C9">
        <w:rPr>
          <w:rFonts w:ascii="Times New Roman" w:hAnsi="Times New Roman" w:cs="Times New Roman"/>
          <w:sz w:val="24"/>
          <w:szCs w:val="24"/>
        </w:rPr>
        <w:t>Petiveria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alliacea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>; Alteraciones morfológicas; Tracto respiratorio.</w:t>
      </w:r>
    </w:p>
    <w:p w:rsidR="00B57B93" w:rsidRPr="003445C9" w:rsidRDefault="00B57B93" w:rsidP="00B57B9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445C9">
        <w:rPr>
          <w:rFonts w:ascii="Times New Roman" w:hAnsi="Times New Roman" w:cs="Times New Roman"/>
          <w:sz w:val="24"/>
          <w:szCs w:val="24"/>
        </w:rPr>
        <w:t>Petiveria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alliacea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Morphologic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alterations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tract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>.</w:t>
      </w:r>
    </w:p>
    <w:p w:rsidR="00B57B93" w:rsidRDefault="00B57B93" w:rsidP="00B57B9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5C9">
        <w:rPr>
          <w:rFonts w:ascii="Times New Roman" w:hAnsi="Times New Roman" w:cs="Times New Roman"/>
          <w:sz w:val="24"/>
          <w:szCs w:val="24"/>
        </w:rPr>
        <w:t>Petiveria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alliacea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, es conocida con diferentes nombres según el lugar donde se le encuentre. Estudios con hojas, tallo, raíz o extractos describen múltiples usos medicinales. Sin embargo, son pocos los que describen efectos tóxicos. En este estudio se evaluó el efecto morfológico de los vapores de la raíz de P.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alliacea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sobre el tracto respiratorio de ratas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Wistar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. Se emplearon 15 ratas divididas en 5 grupos (n=3): control absoluto, 0, 5, 15 y 30 minutos post-exposición (grupos I-V, respectivamente). Las ratas se sacrificaron y se colectaron muestras representativas del tracto respiratorio que posteriormente se procesaron por la técnica histológica convencional, hasta su inclusión en bloques de parafina. Los cortes histológicos se tiñeron con H-E,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tricrómico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Masson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y azul de toluidina. En tráquea, bronquiolos y pulmón de las ratas de los grupos I y II se observó una histología normal. En la tráquea de los grupos III, IV y V se identificaron áreas variables de hiperplasia en el epitelio, zonas desprovistas de cilios, signos de aumento en la secreción de las células caliciformes y áreas desprovistas de epitelio que se incrementaron con el tiempo. En la lámina propia se observó congestión vascular e infiltrado mononuclear que incrementó con el tiempo. En los bronquiolos de los grupos III y IV se observó activación de las células de Clara, áreas desprovistas de epitelio, y células mononucleares en la luz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bronquiolar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. En el grupo V se observaron características histológicas normales. En pulmón de los grupos III y IV se identificó engrosamiento de tabiques alveolares, incremento de las fibras de colágena, </w:t>
      </w:r>
      <w:r w:rsidRPr="003445C9">
        <w:rPr>
          <w:rFonts w:ascii="Times New Roman" w:hAnsi="Times New Roman" w:cs="Times New Roman"/>
          <w:sz w:val="24"/>
          <w:szCs w:val="24"/>
        </w:rPr>
        <w:lastRenderedPageBreak/>
        <w:t xml:space="preserve">congestión y extravasación capilar, además de exudado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intralveolar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>. En el grupo V se observó aparente reversión de algunas alteraciones morfológicas de los grupos previos, aunque otras alteraciones persisten. No se observaron diferencias en el número de las células cebadas.</w:t>
      </w:r>
    </w:p>
    <w:p w:rsidR="00B57B93" w:rsidRDefault="00B57B93" w:rsidP="00B57B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7B93" w:rsidRDefault="00B57B93" w:rsidP="00B57B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7B93" w:rsidRPr="003445C9" w:rsidRDefault="00B57B93" w:rsidP="00B57B9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5C9">
        <w:rPr>
          <w:rFonts w:ascii="Times New Roman" w:hAnsi="Times New Roman" w:cs="Times New Roman"/>
          <w:sz w:val="24"/>
          <w:szCs w:val="24"/>
        </w:rPr>
        <w:t>Petiveria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alliacea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names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depending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place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leaves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stem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root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extracts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, describe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medicinal uses.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reports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describe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toxic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assessed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morphologic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induced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steams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root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of P.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alliacea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tract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Wistar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rats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rats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divided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in 5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(n= 3):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absolute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control, 0, 5, 15 and 30 minutes post-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exposure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(I-V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respectively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rats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sacrificed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representative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samples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tract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collected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processed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conventional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histological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technique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inclusion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paraffin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blocks.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Histological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sections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stained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H &amp; E,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Masson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trichrome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toluidine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blue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stain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. A normal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histology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trachea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bronchioles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lungs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rats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I and II. In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trachea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III, IV and V,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variable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hyperplasia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epithelium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cells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cilia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secretion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goblet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cells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epithelium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morphologic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alterations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time. In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lamina propia vascular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congestion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and mononuclear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infiltrate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time. In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bronchioles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III and IV,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noted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activation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of Clara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cells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epithelium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, and mononuclear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cells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bronchiolar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light. In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V normal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histology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lung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III and IV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thickening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interalveolar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septa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collagen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fibers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capillary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congestion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extravasation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exudates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apparent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reversion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morphologic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alterations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previous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alterations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persist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. No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difference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mast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cells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5C9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3445C9">
        <w:rPr>
          <w:rFonts w:ascii="Times New Roman" w:hAnsi="Times New Roman" w:cs="Times New Roman"/>
          <w:sz w:val="24"/>
          <w:szCs w:val="24"/>
        </w:rPr>
        <w:t>.</w:t>
      </w:r>
    </w:p>
    <w:p w:rsidR="00B57B93" w:rsidRDefault="00B57B93" w:rsidP="00B57B93">
      <w:pPr>
        <w:rPr>
          <w:rFonts w:ascii="Times New Roman" w:hAnsi="Times New Roman" w:cs="Times New Roman"/>
          <w:sz w:val="24"/>
          <w:szCs w:val="24"/>
        </w:rPr>
      </w:pPr>
    </w:p>
    <w:p w:rsidR="00B57B93" w:rsidRDefault="00B57B93" w:rsidP="00B57B93">
      <w:pPr>
        <w:rPr>
          <w:rFonts w:ascii="Times New Roman" w:hAnsi="Times New Roman" w:cs="Times New Roman"/>
          <w:sz w:val="24"/>
          <w:szCs w:val="24"/>
        </w:rPr>
      </w:pPr>
    </w:p>
    <w:p w:rsidR="00B57B93" w:rsidRDefault="00B57B93" w:rsidP="00B57B93">
      <w:pPr>
        <w:rPr>
          <w:rFonts w:ascii="Times New Roman" w:hAnsi="Times New Roman" w:cs="Times New Roman"/>
          <w:sz w:val="24"/>
          <w:szCs w:val="24"/>
        </w:rPr>
      </w:pPr>
      <w:r w:rsidRPr="003445C9">
        <w:rPr>
          <w:rFonts w:ascii="Times New Roman" w:hAnsi="Times New Roman" w:cs="Times New Roman"/>
          <w:sz w:val="24"/>
          <w:szCs w:val="24"/>
        </w:rPr>
        <w:t>ISSN 0717-9502</w:t>
      </w:r>
    </w:p>
    <w:p w:rsidR="00B57B93" w:rsidRDefault="00B57B93" w:rsidP="00B57B93">
      <w:pPr>
        <w:rPr>
          <w:rFonts w:ascii="Times New Roman" w:hAnsi="Times New Roman" w:cs="Times New Roman"/>
          <w:sz w:val="24"/>
          <w:szCs w:val="24"/>
        </w:rPr>
      </w:pPr>
      <w:r w:rsidRPr="003445C9">
        <w:rPr>
          <w:rFonts w:ascii="Times New Roman" w:hAnsi="Times New Roman" w:cs="Times New Roman"/>
          <w:sz w:val="24"/>
          <w:szCs w:val="24"/>
        </w:rPr>
        <w:t>http://dx.doi.org/10.4067/S0717-95022013000100019</w:t>
      </w:r>
    </w:p>
    <w:p w:rsidR="00B57B93" w:rsidRDefault="00B57B93" w:rsidP="00B57B9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7B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93"/>
    <w:rsid w:val="00456011"/>
    <w:rsid w:val="00B04795"/>
    <w:rsid w:val="00B5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F2583"/>
  <w15:chartTrackingRefBased/>
  <w15:docId w15:val="{9F8482D9-2F84-4743-AAF3-65163E7B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B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Sanchez</dc:creator>
  <cp:keywords/>
  <dc:description/>
  <cp:lastModifiedBy>Felipe Sanchez</cp:lastModifiedBy>
  <cp:revision>2</cp:revision>
  <dcterms:created xsi:type="dcterms:W3CDTF">2019-05-22T17:25:00Z</dcterms:created>
  <dcterms:modified xsi:type="dcterms:W3CDTF">2019-05-22T17:26:00Z</dcterms:modified>
</cp:coreProperties>
</file>